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F16B" w14:textId="43E857CE" w:rsidR="00A1289F" w:rsidRDefault="00A1289F">
      <w:pPr>
        <w:pStyle w:val="Textoindependiente"/>
        <w:rPr>
          <w:rFonts w:ascii="Times New Roman"/>
        </w:rPr>
      </w:pPr>
    </w:p>
    <w:p w14:paraId="25AD7B67" w14:textId="77777777" w:rsidR="00A1289F" w:rsidRDefault="00A1289F">
      <w:pPr>
        <w:pStyle w:val="Textoindependiente"/>
        <w:rPr>
          <w:rFonts w:ascii="Times New Roman"/>
        </w:rPr>
      </w:pPr>
    </w:p>
    <w:p w14:paraId="0B63D69E" w14:textId="77777777" w:rsidR="00A1289F" w:rsidRDefault="00A1289F">
      <w:pPr>
        <w:pStyle w:val="Textoindependiente"/>
        <w:rPr>
          <w:rFonts w:ascii="Times New Roman"/>
        </w:rPr>
      </w:pPr>
    </w:p>
    <w:p w14:paraId="102D27B8" w14:textId="77777777" w:rsidR="00A1289F" w:rsidRDefault="00A1289F">
      <w:pPr>
        <w:pStyle w:val="Textoindependiente"/>
        <w:rPr>
          <w:rFonts w:ascii="Times New Roman"/>
        </w:rPr>
      </w:pPr>
    </w:p>
    <w:p w14:paraId="2F5979CA" w14:textId="77777777" w:rsidR="00A1289F" w:rsidRDefault="00A1289F">
      <w:pPr>
        <w:pStyle w:val="Textoindependiente"/>
        <w:rPr>
          <w:rFonts w:ascii="Times New Roman"/>
        </w:rPr>
      </w:pPr>
    </w:p>
    <w:p w14:paraId="7404A6A1" w14:textId="77777777" w:rsidR="00FE3000" w:rsidRDefault="00FE3000" w:rsidP="00FE3000">
      <w:pPr>
        <w:spacing w:before="4"/>
        <w:rPr>
          <w:sz w:val="25"/>
        </w:rPr>
      </w:pPr>
    </w:p>
    <w:p w14:paraId="7179714F" w14:textId="77777777" w:rsidR="00FE3000" w:rsidRDefault="00FE3000" w:rsidP="00FE3000">
      <w:pPr>
        <w:ind w:left="1670"/>
        <w:rPr>
          <w:b/>
          <w:sz w:val="20"/>
        </w:rPr>
      </w:pPr>
      <w:r>
        <w:rPr>
          <w:b/>
          <w:sz w:val="20"/>
        </w:rPr>
        <w:t>Pereira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noches</w:t>
      </w:r>
    </w:p>
    <w:p w14:paraId="5AFCE998" w14:textId="77777777" w:rsidR="00FE3000" w:rsidRDefault="00FE3000" w:rsidP="00FE3000">
      <w:pPr>
        <w:spacing w:before="10"/>
        <w:rPr>
          <w:b/>
          <w:sz w:val="14"/>
        </w:rPr>
      </w:pPr>
    </w:p>
    <w:p w14:paraId="339A5CD6" w14:textId="59FF9766" w:rsidR="00FE3000" w:rsidRDefault="00FE3000" w:rsidP="00FE3000">
      <w:pPr>
        <w:ind w:left="1670"/>
        <w:rPr>
          <w:b/>
          <w:sz w:val="20"/>
        </w:rPr>
      </w:pPr>
      <w:r>
        <w:rPr>
          <w:b/>
          <w:sz w:val="20"/>
        </w:rPr>
        <w:t>Vigencia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Noviembre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hasta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Mayo</w:t>
      </w:r>
      <w:r>
        <w:rPr>
          <w:b/>
          <w:spacing w:val="-4"/>
          <w:sz w:val="20"/>
        </w:rPr>
        <w:t xml:space="preserve"> 2024</w:t>
      </w:r>
    </w:p>
    <w:p w14:paraId="16A1F9DA" w14:textId="77777777" w:rsidR="00A1289F" w:rsidRDefault="00A1289F">
      <w:pPr>
        <w:pStyle w:val="Textoindependiente"/>
        <w:rPr>
          <w:rFonts w:ascii="Times New Roman"/>
        </w:rPr>
      </w:pPr>
    </w:p>
    <w:p w14:paraId="416BA826" w14:textId="77777777" w:rsidR="00A1289F" w:rsidRDefault="00A1289F">
      <w:pPr>
        <w:pStyle w:val="Textoindependiente"/>
        <w:spacing w:before="5" w:after="1"/>
        <w:rPr>
          <w:rFonts w:ascii="Times New Roman"/>
          <w:sz w:val="28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584"/>
        <w:gridCol w:w="800"/>
        <w:gridCol w:w="584"/>
        <w:gridCol w:w="802"/>
        <w:gridCol w:w="582"/>
        <w:gridCol w:w="802"/>
        <w:gridCol w:w="610"/>
        <w:gridCol w:w="802"/>
      </w:tblGrid>
      <w:tr w:rsidR="00A1289F" w14:paraId="633DE529" w14:textId="77777777" w:rsidTr="00266AC9">
        <w:trPr>
          <w:trHeight w:val="410"/>
        </w:trPr>
        <w:tc>
          <w:tcPr>
            <w:tcW w:w="8495" w:type="dxa"/>
            <w:gridSpan w:val="9"/>
            <w:tcBorders>
              <w:top w:val="nil"/>
              <w:bottom w:val="nil"/>
            </w:tcBorders>
            <w:shd w:val="clear" w:color="auto" w:fill="4471C4"/>
          </w:tcPr>
          <w:p w14:paraId="5A1E9B6F" w14:textId="2089D5D4" w:rsidR="00A1289F" w:rsidRDefault="00000000" w:rsidP="00FE3000">
            <w:pPr>
              <w:pStyle w:val="TableParagraph"/>
              <w:spacing w:before="9"/>
              <w:ind w:left="2428" w:right="242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TARIFAS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POR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PASAJERO</w:t>
            </w:r>
          </w:p>
        </w:tc>
      </w:tr>
      <w:tr w:rsidR="00A1289F" w14:paraId="6F0AD66D" w14:textId="77777777" w:rsidTr="00266AC9">
        <w:trPr>
          <w:trHeight w:val="537"/>
        </w:trPr>
        <w:tc>
          <w:tcPr>
            <w:tcW w:w="2929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88D4F0D" w14:textId="77777777" w:rsidR="00A1289F" w:rsidRDefault="00000000" w:rsidP="00FE3000">
            <w:pPr>
              <w:pStyle w:val="TableParagraph"/>
              <w:spacing w:line="268" w:lineRule="exact"/>
              <w:ind w:left="647"/>
              <w:rPr>
                <w:b/>
              </w:rPr>
            </w:pPr>
            <w:r>
              <w:rPr>
                <w:b/>
              </w:rPr>
              <w:t>HOTELES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PEREIRA</w:t>
            </w:r>
          </w:p>
        </w:tc>
        <w:tc>
          <w:tcPr>
            <w:tcW w:w="58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01E9AE9" w14:textId="77777777" w:rsidR="00A1289F" w:rsidRDefault="00000000" w:rsidP="00FE300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7129B9C7" w14:textId="77777777" w:rsidR="00A1289F" w:rsidRDefault="00000000" w:rsidP="00FE3000">
            <w:pPr>
              <w:pStyle w:val="TableParagraph"/>
              <w:spacing w:line="249" w:lineRule="exact"/>
              <w:ind w:left="121"/>
              <w:rPr>
                <w:b/>
              </w:rPr>
            </w:pPr>
            <w:r>
              <w:rPr>
                <w:b/>
                <w:spacing w:val="-5"/>
              </w:rPr>
              <w:t>SGL</w:t>
            </w:r>
          </w:p>
        </w:tc>
        <w:tc>
          <w:tcPr>
            <w:tcW w:w="80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8C8FF07" w14:textId="77777777" w:rsidR="00A1289F" w:rsidRDefault="00000000" w:rsidP="00FE3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01EC9394" w14:textId="77777777" w:rsidR="00A1289F" w:rsidRDefault="00000000" w:rsidP="00FE3000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584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BE634AF" w14:textId="77777777" w:rsidR="00A1289F" w:rsidRDefault="00000000" w:rsidP="00FE3000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798005F3" w14:textId="77777777" w:rsidR="00A1289F" w:rsidRDefault="00000000" w:rsidP="00FE3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DBL</w:t>
            </w:r>
          </w:p>
        </w:tc>
        <w:tc>
          <w:tcPr>
            <w:tcW w:w="8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F712D18" w14:textId="77777777" w:rsidR="00A1289F" w:rsidRDefault="00000000" w:rsidP="00FE300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73DBC842" w14:textId="77777777" w:rsidR="00A1289F" w:rsidRDefault="00000000" w:rsidP="00FE3000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58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519E8450" w14:textId="77777777" w:rsidR="00A1289F" w:rsidRDefault="00000000" w:rsidP="00FE3000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4946C01D" w14:textId="77777777" w:rsidR="00A1289F" w:rsidRDefault="00000000" w:rsidP="00FE3000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  <w:spacing w:val="-5"/>
              </w:rPr>
              <w:t>TPL</w:t>
            </w:r>
          </w:p>
        </w:tc>
        <w:tc>
          <w:tcPr>
            <w:tcW w:w="8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3A44E437" w14:textId="77777777" w:rsidR="00A1289F" w:rsidRDefault="00000000" w:rsidP="00FE3000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7FF3D6FC" w14:textId="77777777" w:rsidR="00A1289F" w:rsidRDefault="00000000" w:rsidP="00FE3000">
            <w:pPr>
              <w:pStyle w:val="TableParagraph"/>
              <w:spacing w:line="249" w:lineRule="exact"/>
              <w:ind w:left="161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  <w:tc>
          <w:tcPr>
            <w:tcW w:w="610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88B8CEA" w14:textId="77777777" w:rsidR="00A1289F" w:rsidRDefault="00000000" w:rsidP="00FE3000">
            <w:pPr>
              <w:pStyle w:val="TableParagraph"/>
              <w:spacing w:line="268" w:lineRule="exact"/>
              <w:ind w:left="118"/>
              <w:rPr>
                <w:b/>
              </w:rPr>
            </w:pPr>
            <w:r>
              <w:rPr>
                <w:b/>
                <w:spacing w:val="-5"/>
              </w:rPr>
              <w:t>Hab</w:t>
            </w:r>
          </w:p>
          <w:p w14:paraId="2CA9C127" w14:textId="77777777" w:rsidR="00A1289F" w:rsidRDefault="00000000" w:rsidP="00FE3000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  <w:spacing w:val="-5"/>
              </w:rPr>
              <w:t>CHD</w:t>
            </w:r>
          </w:p>
        </w:tc>
        <w:tc>
          <w:tcPr>
            <w:tcW w:w="802" w:type="dxa"/>
            <w:tcBorders>
              <w:top w:val="nil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0763CE56" w14:textId="77777777" w:rsidR="00A1289F" w:rsidRDefault="00000000" w:rsidP="00FE3000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spacing w:val="-2"/>
              </w:rPr>
              <w:t>Noche</w:t>
            </w:r>
          </w:p>
          <w:p w14:paraId="1AEF7291" w14:textId="77777777" w:rsidR="00A1289F" w:rsidRDefault="00000000" w:rsidP="00FE3000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  <w:spacing w:val="-2"/>
              </w:rPr>
              <w:t>Extra</w:t>
            </w:r>
          </w:p>
        </w:tc>
      </w:tr>
      <w:tr w:rsidR="00266AC9" w14:paraId="54471B89" w14:textId="77777777" w:rsidTr="00ED203B">
        <w:trPr>
          <w:trHeight w:val="537"/>
        </w:trPr>
        <w:tc>
          <w:tcPr>
            <w:tcW w:w="29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DD104D1" w14:textId="77777777" w:rsidR="00266AC9" w:rsidRDefault="00266AC9" w:rsidP="00266AC9">
            <w:pPr>
              <w:pStyle w:val="TableParagraph"/>
              <w:spacing w:line="268" w:lineRule="exact"/>
              <w:ind w:left="430" w:right="4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SONESTA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PEREIRA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5"/>
              </w:rPr>
              <w:t>5*</w:t>
            </w:r>
          </w:p>
          <w:p w14:paraId="26B28B16" w14:textId="77777777" w:rsidR="00266AC9" w:rsidRDefault="00266AC9" w:rsidP="00266AC9">
            <w:pPr>
              <w:pStyle w:val="TableParagraph"/>
              <w:spacing w:line="249" w:lineRule="exact"/>
              <w:ind w:left="430" w:right="4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A8E9792" w14:textId="4F350220" w:rsidR="00266AC9" w:rsidRDefault="00266AC9" w:rsidP="00266AC9">
            <w:pPr>
              <w:pStyle w:val="TableParagraph"/>
              <w:spacing w:before="133"/>
              <w:ind w:right="112"/>
              <w:jc w:val="right"/>
            </w:pPr>
            <w:r>
              <w:rPr>
                <w:color w:val="000000"/>
              </w:rPr>
              <w:t>745</w:t>
            </w:r>
          </w:p>
        </w:tc>
        <w:tc>
          <w:tcPr>
            <w:tcW w:w="8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B5987F1" w14:textId="61C1D705" w:rsidR="00266AC9" w:rsidRDefault="00266AC9" w:rsidP="00266AC9">
            <w:pPr>
              <w:pStyle w:val="TableParagraph"/>
              <w:spacing w:before="133"/>
              <w:ind w:right="277"/>
              <w:jc w:val="right"/>
            </w:pPr>
            <w:r>
              <w:rPr>
                <w:color w:val="000000"/>
              </w:rPr>
              <w:t>129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4C10276" w14:textId="3B79CE87" w:rsidR="00266AC9" w:rsidRDefault="00266AC9" w:rsidP="00266AC9">
            <w:pPr>
              <w:pStyle w:val="TableParagraph"/>
              <w:spacing w:before="133"/>
              <w:ind w:left="110" w:right="104"/>
              <w:jc w:val="center"/>
            </w:pPr>
            <w:r>
              <w:rPr>
                <w:color w:val="000000"/>
              </w:rPr>
              <w:t>561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B8867DF" w14:textId="3236E284" w:rsidR="00266AC9" w:rsidRDefault="00266AC9" w:rsidP="00266AC9">
            <w:pPr>
              <w:pStyle w:val="TableParagraph"/>
              <w:spacing w:before="133"/>
              <w:ind w:left="285"/>
            </w:pPr>
            <w:r>
              <w:rPr>
                <w:color w:val="000000"/>
              </w:rPr>
              <w:t>68</w:t>
            </w:r>
          </w:p>
        </w:tc>
        <w:tc>
          <w:tcPr>
            <w:tcW w:w="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B05AB5B" w14:textId="59E959F0" w:rsidR="00266AC9" w:rsidRDefault="00266AC9" w:rsidP="00266AC9">
            <w:pPr>
              <w:pStyle w:val="TableParagraph"/>
              <w:spacing w:before="133"/>
              <w:ind w:left="119"/>
            </w:pPr>
            <w:r>
              <w:rPr>
                <w:color w:val="000000"/>
              </w:rPr>
              <w:t>498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138B97A1" w14:textId="055BF6F0" w:rsidR="00266AC9" w:rsidRDefault="00266AC9" w:rsidP="00266AC9">
            <w:pPr>
              <w:pStyle w:val="TableParagraph"/>
              <w:spacing w:before="133"/>
              <w:ind w:left="284"/>
            </w:pPr>
            <w:r>
              <w:rPr>
                <w:color w:val="000000"/>
              </w:rPr>
              <w:t>61</w:t>
            </w:r>
          </w:p>
        </w:tc>
        <w:tc>
          <w:tcPr>
            <w:tcW w:w="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6D44BF98" w14:textId="57558547" w:rsidR="00266AC9" w:rsidRDefault="00266AC9" w:rsidP="00266AC9">
            <w:pPr>
              <w:pStyle w:val="TableParagraph"/>
              <w:spacing w:before="133"/>
              <w:ind w:right="130"/>
              <w:jc w:val="right"/>
            </w:pPr>
            <w:r>
              <w:rPr>
                <w:color w:val="000000"/>
              </w:rPr>
              <w:t>426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01772EB2" w14:textId="5E7DFAF0" w:rsidR="00266AC9" w:rsidRDefault="00266AC9" w:rsidP="00266AC9">
            <w:pPr>
              <w:pStyle w:val="TableParagraph"/>
              <w:spacing w:before="133"/>
              <w:ind w:right="280"/>
              <w:jc w:val="right"/>
            </w:pPr>
            <w:r>
              <w:rPr>
                <w:color w:val="000000"/>
              </w:rPr>
              <w:t>38</w:t>
            </w:r>
          </w:p>
        </w:tc>
      </w:tr>
      <w:tr w:rsidR="00266AC9" w14:paraId="3E4C403B" w14:textId="77777777" w:rsidTr="00ED203B">
        <w:trPr>
          <w:trHeight w:val="537"/>
        </w:trPr>
        <w:tc>
          <w:tcPr>
            <w:tcW w:w="29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46F82B71" w14:textId="77777777" w:rsidR="00266AC9" w:rsidRDefault="00266AC9" w:rsidP="00266AC9">
            <w:pPr>
              <w:pStyle w:val="TableParagraph"/>
              <w:spacing w:line="268" w:lineRule="exact"/>
              <w:ind w:left="430" w:right="4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MOVICH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PEREIRA</w:t>
            </w:r>
            <w:r>
              <w:rPr>
                <w:b/>
                <w:i/>
                <w:spacing w:val="-5"/>
              </w:rPr>
              <w:t xml:space="preserve"> 5*</w:t>
            </w:r>
          </w:p>
          <w:p w14:paraId="39A756BB" w14:textId="77777777" w:rsidR="00266AC9" w:rsidRDefault="00266AC9" w:rsidP="00266AC9">
            <w:pPr>
              <w:pStyle w:val="TableParagraph"/>
              <w:spacing w:line="249" w:lineRule="exact"/>
              <w:ind w:left="430" w:right="4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63B7251D" w14:textId="7505C14C" w:rsidR="00266AC9" w:rsidRDefault="00266AC9" w:rsidP="00266AC9">
            <w:pPr>
              <w:pStyle w:val="TableParagraph"/>
              <w:spacing w:before="133"/>
              <w:ind w:right="112"/>
              <w:jc w:val="right"/>
            </w:pPr>
            <w:r>
              <w:rPr>
                <w:color w:val="000000"/>
              </w:rPr>
              <w:t>715</w:t>
            </w:r>
          </w:p>
        </w:tc>
        <w:tc>
          <w:tcPr>
            <w:tcW w:w="8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417B9EE" w14:textId="2E8B220A" w:rsidR="00266AC9" w:rsidRDefault="00266AC9" w:rsidP="00266AC9">
            <w:pPr>
              <w:pStyle w:val="TableParagraph"/>
              <w:spacing w:before="133"/>
              <w:ind w:right="277"/>
              <w:jc w:val="right"/>
            </w:pPr>
            <w:r>
              <w:rPr>
                <w:color w:val="000000"/>
              </w:rPr>
              <w:t>119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D44A49F" w14:textId="300B8FD7" w:rsidR="00266AC9" w:rsidRDefault="00266AC9" w:rsidP="00266AC9">
            <w:pPr>
              <w:pStyle w:val="TableParagraph"/>
              <w:spacing w:before="133"/>
              <w:ind w:left="110" w:right="104"/>
              <w:jc w:val="center"/>
            </w:pPr>
            <w:r>
              <w:rPr>
                <w:color w:val="000000"/>
              </w:rPr>
              <w:t>576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6D6C3456" w14:textId="1B77E3B6" w:rsidR="00266AC9" w:rsidRDefault="00266AC9" w:rsidP="00266AC9">
            <w:pPr>
              <w:pStyle w:val="TableParagraph"/>
              <w:spacing w:before="133"/>
              <w:ind w:left="285"/>
            </w:pPr>
            <w:r>
              <w:rPr>
                <w:color w:val="000000"/>
              </w:rPr>
              <w:t>73</w:t>
            </w:r>
          </w:p>
        </w:tc>
        <w:tc>
          <w:tcPr>
            <w:tcW w:w="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6B20B981" w14:textId="5C4B1B5E" w:rsidR="00266AC9" w:rsidRDefault="00266AC9" w:rsidP="00266AC9">
            <w:pPr>
              <w:pStyle w:val="TableParagraph"/>
              <w:spacing w:before="133"/>
              <w:ind w:left="119"/>
            </w:pPr>
            <w:r>
              <w:rPr>
                <w:color w:val="000000"/>
              </w:rPr>
              <w:t>513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61798A37" w14:textId="035F75F2" w:rsidR="00266AC9" w:rsidRDefault="00266AC9" w:rsidP="00266AC9">
            <w:pPr>
              <w:pStyle w:val="TableParagraph"/>
              <w:spacing w:before="133"/>
              <w:ind w:left="284"/>
            </w:pPr>
            <w:r>
              <w:rPr>
                <w:color w:val="000000"/>
              </w:rPr>
              <w:t>66</w:t>
            </w:r>
          </w:p>
        </w:tc>
        <w:tc>
          <w:tcPr>
            <w:tcW w:w="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EB83FAB" w14:textId="2CBAD0CB" w:rsidR="00266AC9" w:rsidRDefault="00266AC9" w:rsidP="00266AC9">
            <w:pPr>
              <w:pStyle w:val="TableParagraph"/>
              <w:spacing w:before="133"/>
              <w:ind w:right="130"/>
              <w:jc w:val="right"/>
            </w:pPr>
            <w:r>
              <w:rPr>
                <w:color w:val="000000"/>
              </w:rPr>
              <w:t>460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4D6F34DF" w14:textId="1CB92532" w:rsidR="00266AC9" w:rsidRDefault="00266AC9" w:rsidP="00266AC9">
            <w:pPr>
              <w:pStyle w:val="TableParagraph"/>
              <w:spacing w:before="133"/>
              <w:ind w:right="280"/>
              <w:jc w:val="right"/>
            </w:pPr>
            <w:r>
              <w:rPr>
                <w:color w:val="000000"/>
              </w:rPr>
              <w:t>49</w:t>
            </w:r>
          </w:p>
        </w:tc>
      </w:tr>
      <w:tr w:rsidR="00266AC9" w14:paraId="51A92426" w14:textId="77777777" w:rsidTr="00ED203B">
        <w:trPr>
          <w:trHeight w:val="537"/>
        </w:trPr>
        <w:tc>
          <w:tcPr>
            <w:tcW w:w="29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0E48DC85" w14:textId="77777777" w:rsidR="00266AC9" w:rsidRDefault="00266AC9" w:rsidP="00266AC9">
            <w:pPr>
              <w:pStyle w:val="TableParagraph"/>
              <w:spacing w:line="268" w:lineRule="exact"/>
              <w:ind w:left="430" w:right="4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GHL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ABADIA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PLAZA</w:t>
            </w:r>
            <w:r>
              <w:rPr>
                <w:b/>
                <w:i/>
                <w:spacing w:val="-5"/>
              </w:rPr>
              <w:t xml:space="preserve"> 4*</w:t>
            </w:r>
          </w:p>
          <w:p w14:paraId="1C409FED" w14:textId="77777777" w:rsidR="00266AC9" w:rsidRDefault="00266AC9" w:rsidP="00266AC9">
            <w:pPr>
              <w:pStyle w:val="TableParagraph"/>
              <w:spacing w:line="249" w:lineRule="exact"/>
              <w:ind w:left="430" w:right="423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644171E" w14:textId="4C0B213F" w:rsidR="00266AC9" w:rsidRDefault="00266AC9" w:rsidP="00266AC9">
            <w:pPr>
              <w:pStyle w:val="TableParagraph"/>
              <w:spacing w:before="134"/>
              <w:ind w:right="112"/>
              <w:jc w:val="right"/>
            </w:pPr>
            <w:r>
              <w:rPr>
                <w:color w:val="000000"/>
              </w:rPr>
              <w:t>678</w:t>
            </w:r>
          </w:p>
        </w:tc>
        <w:tc>
          <w:tcPr>
            <w:tcW w:w="8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D37D9CD" w14:textId="4CB937D8" w:rsidR="00266AC9" w:rsidRDefault="00266AC9" w:rsidP="00266AC9">
            <w:pPr>
              <w:pStyle w:val="TableParagraph"/>
              <w:spacing w:before="134"/>
              <w:ind w:right="277"/>
              <w:jc w:val="right"/>
            </w:pPr>
            <w:r>
              <w:rPr>
                <w:color w:val="000000"/>
              </w:rPr>
              <w:t>106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52AB69B5" w14:textId="36CB9921" w:rsidR="00266AC9" w:rsidRDefault="00266AC9" w:rsidP="00266AC9">
            <w:pPr>
              <w:pStyle w:val="TableParagraph"/>
              <w:spacing w:before="134"/>
              <w:ind w:left="110" w:right="104"/>
              <w:jc w:val="center"/>
            </w:pPr>
            <w:r>
              <w:rPr>
                <w:color w:val="000000"/>
              </w:rPr>
              <w:t>531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15033599" w14:textId="0ECC96C3" w:rsidR="00266AC9" w:rsidRDefault="00266AC9" w:rsidP="00266AC9">
            <w:pPr>
              <w:pStyle w:val="TableParagraph"/>
              <w:spacing w:before="134"/>
              <w:ind w:left="285"/>
            </w:pPr>
            <w:r>
              <w:rPr>
                <w:color w:val="000000"/>
              </w:rPr>
              <w:t>58</w:t>
            </w:r>
          </w:p>
        </w:tc>
        <w:tc>
          <w:tcPr>
            <w:tcW w:w="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372BF730" w14:textId="49590D74" w:rsidR="00266AC9" w:rsidRDefault="00266AC9" w:rsidP="00266AC9">
            <w:pPr>
              <w:pStyle w:val="TableParagraph"/>
              <w:spacing w:before="134"/>
              <w:ind w:left="119"/>
            </w:pPr>
            <w:r>
              <w:rPr>
                <w:color w:val="000000"/>
              </w:rPr>
              <w:t>464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2CB6C6A7" w14:textId="7CBE7878" w:rsidR="00266AC9" w:rsidRDefault="00266AC9" w:rsidP="00266AC9">
            <w:pPr>
              <w:pStyle w:val="TableParagraph"/>
              <w:spacing w:before="134"/>
              <w:ind w:left="284"/>
            </w:pPr>
            <w:r>
              <w:rPr>
                <w:color w:val="000000"/>
              </w:rPr>
              <w:t>50</w:t>
            </w:r>
          </w:p>
        </w:tc>
        <w:tc>
          <w:tcPr>
            <w:tcW w:w="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7AEFC2D1" w14:textId="2745C5AF" w:rsidR="00266AC9" w:rsidRDefault="00266AC9" w:rsidP="00266AC9">
            <w:pPr>
              <w:pStyle w:val="TableParagraph"/>
              <w:spacing w:before="134"/>
              <w:ind w:right="130"/>
              <w:jc w:val="right"/>
            </w:pPr>
            <w:r>
              <w:rPr>
                <w:color w:val="000000"/>
              </w:rPr>
              <w:t>426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vAlign w:val="bottom"/>
          </w:tcPr>
          <w:p w14:paraId="5B11B712" w14:textId="179E7097" w:rsidR="00266AC9" w:rsidRDefault="00266AC9" w:rsidP="00266AC9">
            <w:pPr>
              <w:pStyle w:val="TableParagraph"/>
              <w:spacing w:before="134"/>
              <w:ind w:right="280"/>
              <w:jc w:val="right"/>
            </w:pPr>
            <w:r>
              <w:rPr>
                <w:color w:val="000000"/>
              </w:rPr>
              <w:t>38</w:t>
            </w:r>
          </w:p>
        </w:tc>
      </w:tr>
      <w:tr w:rsidR="00266AC9" w14:paraId="6C978703" w14:textId="77777777" w:rsidTr="00ED203B">
        <w:trPr>
          <w:trHeight w:val="537"/>
        </w:trPr>
        <w:tc>
          <w:tcPr>
            <w:tcW w:w="2929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</w:tcPr>
          <w:p w14:paraId="60DCB43F" w14:textId="77777777" w:rsidR="00266AC9" w:rsidRDefault="00266AC9" w:rsidP="00266AC9">
            <w:pPr>
              <w:pStyle w:val="TableParagraph"/>
              <w:spacing w:line="268" w:lineRule="exact"/>
              <w:ind w:left="782"/>
              <w:rPr>
                <w:b/>
                <w:i/>
              </w:rPr>
            </w:pPr>
            <w:r>
              <w:rPr>
                <w:b/>
                <w:i/>
              </w:rPr>
              <w:t>SOROTAMA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  <w:spacing w:val="-5"/>
              </w:rPr>
              <w:t>3*</w:t>
            </w:r>
          </w:p>
          <w:p w14:paraId="0DFBCB0D" w14:textId="77777777" w:rsidR="00266AC9" w:rsidRDefault="00266AC9" w:rsidP="00266AC9">
            <w:pPr>
              <w:pStyle w:val="TableParagraph"/>
              <w:spacing w:line="249" w:lineRule="exact"/>
              <w:ind w:left="77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(Hab.Estandar)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FA9765C" w14:textId="4951E47E" w:rsidR="00266AC9" w:rsidRDefault="00266AC9" w:rsidP="00266AC9">
            <w:pPr>
              <w:pStyle w:val="TableParagraph"/>
              <w:spacing w:before="133"/>
              <w:ind w:right="112"/>
              <w:jc w:val="right"/>
            </w:pPr>
            <w:r>
              <w:rPr>
                <w:color w:val="000000"/>
              </w:rPr>
              <w:t>644</w:t>
            </w:r>
          </w:p>
        </w:tc>
        <w:tc>
          <w:tcPr>
            <w:tcW w:w="80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732E6995" w14:textId="4BC00638" w:rsidR="00266AC9" w:rsidRDefault="00266AC9" w:rsidP="00266AC9">
            <w:pPr>
              <w:pStyle w:val="TableParagraph"/>
              <w:spacing w:before="133"/>
              <w:ind w:right="277"/>
              <w:jc w:val="right"/>
            </w:pPr>
            <w:r>
              <w:rPr>
                <w:color w:val="000000"/>
              </w:rPr>
              <w:t>95</w:t>
            </w:r>
          </w:p>
        </w:tc>
        <w:tc>
          <w:tcPr>
            <w:tcW w:w="58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569561E1" w14:textId="51407819" w:rsidR="00266AC9" w:rsidRDefault="00266AC9" w:rsidP="00266AC9">
            <w:pPr>
              <w:pStyle w:val="TableParagraph"/>
              <w:spacing w:before="133"/>
              <w:ind w:left="110" w:right="104"/>
              <w:jc w:val="center"/>
            </w:pPr>
            <w:r>
              <w:rPr>
                <w:color w:val="000000"/>
              </w:rPr>
              <w:t>505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3BD8CC2E" w14:textId="5595A188" w:rsidR="00266AC9" w:rsidRDefault="00266AC9" w:rsidP="00266AC9">
            <w:pPr>
              <w:pStyle w:val="TableParagraph"/>
              <w:spacing w:before="133"/>
              <w:ind w:left="285"/>
            </w:pPr>
            <w:r>
              <w:rPr>
                <w:color w:val="000000"/>
              </w:rPr>
              <w:t>49</w:t>
            </w:r>
          </w:p>
        </w:tc>
        <w:tc>
          <w:tcPr>
            <w:tcW w:w="58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071DD994" w14:textId="2F42EF0D" w:rsidR="00266AC9" w:rsidRDefault="00266AC9" w:rsidP="00266AC9">
            <w:pPr>
              <w:pStyle w:val="TableParagraph"/>
              <w:spacing w:before="133"/>
              <w:ind w:left="119"/>
            </w:pPr>
            <w:r>
              <w:rPr>
                <w:color w:val="000000"/>
              </w:rPr>
              <w:t>456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1F30C694" w14:textId="7580EEE0" w:rsidR="00266AC9" w:rsidRDefault="00266AC9" w:rsidP="00266AC9">
            <w:pPr>
              <w:pStyle w:val="TableParagraph"/>
              <w:spacing w:before="133"/>
              <w:ind w:left="284"/>
            </w:pPr>
            <w:r>
              <w:rPr>
                <w:color w:val="000000"/>
              </w:rPr>
              <w:t>48</w:t>
            </w:r>
          </w:p>
        </w:tc>
        <w:tc>
          <w:tcPr>
            <w:tcW w:w="610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2D3EDE01" w14:textId="656E0E00" w:rsidR="00266AC9" w:rsidRDefault="00266AC9" w:rsidP="00266AC9">
            <w:pPr>
              <w:pStyle w:val="TableParagraph"/>
              <w:spacing w:before="133"/>
              <w:ind w:right="130"/>
              <w:jc w:val="right"/>
            </w:pPr>
            <w:r>
              <w:rPr>
                <w:color w:val="000000"/>
              </w:rPr>
              <w:t>385</w:t>
            </w:r>
          </w:p>
        </w:tc>
        <w:tc>
          <w:tcPr>
            <w:tcW w:w="802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1F3"/>
            <w:vAlign w:val="bottom"/>
          </w:tcPr>
          <w:p w14:paraId="5FD795B7" w14:textId="2FDAB99A" w:rsidR="00266AC9" w:rsidRDefault="00266AC9" w:rsidP="00266AC9">
            <w:pPr>
              <w:pStyle w:val="TableParagraph"/>
              <w:spacing w:before="133"/>
              <w:ind w:right="280"/>
              <w:jc w:val="right"/>
            </w:pPr>
            <w:r>
              <w:rPr>
                <w:color w:val="000000"/>
              </w:rPr>
              <w:t>24</w:t>
            </w:r>
          </w:p>
        </w:tc>
      </w:tr>
    </w:tbl>
    <w:p w14:paraId="0C236FC2" w14:textId="665F07AF" w:rsidR="00A1289F" w:rsidRDefault="00FE3000">
      <w:pPr>
        <w:pStyle w:val="Textoindependiente"/>
        <w:rPr>
          <w:rFonts w:ascii="Times New Roman"/>
        </w:rPr>
      </w:pPr>
      <w:r>
        <w:rPr>
          <w:rFonts w:ascii="Times New Roman"/>
        </w:rPr>
        <w:br w:type="textWrapping" w:clear="all"/>
      </w:r>
    </w:p>
    <w:p w14:paraId="46832E15" w14:textId="77777777" w:rsidR="00A1289F" w:rsidRDefault="00A1289F">
      <w:pPr>
        <w:pStyle w:val="Textoindependiente"/>
        <w:spacing w:before="2"/>
        <w:rPr>
          <w:rFonts w:ascii="Times New Roman"/>
          <w:sz w:val="17"/>
        </w:rPr>
      </w:pPr>
    </w:p>
    <w:p w14:paraId="318BB5D8" w14:textId="77777777" w:rsidR="00A1289F" w:rsidRDefault="00000000">
      <w:pPr>
        <w:pStyle w:val="Ttulo1"/>
        <w:spacing w:before="1"/>
      </w:pPr>
      <w:r>
        <w:t>Tarifas</w:t>
      </w:r>
      <w:r>
        <w:rPr>
          <w:spacing w:val="-10"/>
        </w:rPr>
        <w:t xml:space="preserve"> </w:t>
      </w:r>
      <w:r>
        <w:rPr>
          <w:spacing w:val="-2"/>
        </w:rPr>
        <w:t>Incluyen:</w:t>
      </w:r>
    </w:p>
    <w:p w14:paraId="57CBED9E" w14:textId="77777777" w:rsidR="00A1289F" w:rsidRDefault="00A1289F">
      <w:pPr>
        <w:pStyle w:val="Textoindependiente"/>
        <w:spacing w:before="12"/>
        <w:rPr>
          <w:b/>
          <w:sz w:val="14"/>
        </w:rPr>
      </w:pPr>
    </w:p>
    <w:p w14:paraId="4567B18C" w14:textId="77777777" w:rsidR="00A1289F" w:rsidRDefault="00000000">
      <w:pPr>
        <w:pStyle w:val="Textoindependiente"/>
        <w:spacing w:line="259" w:lineRule="auto"/>
        <w:ind w:left="2062" w:right="3671"/>
      </w:pPr>
      <w:r>
        <w:rPr>
          <w:noProof/>
        </w:rPr>
        <w:drawing>
          <wp:inline distT="0" distB="0" distL="0" distR="0" wp14:anchorId="4835BB9D" wp14:editId="506B6348">
            <wp:extent cx="101600" cy="9541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noches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hotel con</w:t>
      </w:r>
      <w:r>
        <w:rPr>
          <w:spacing w:val="-3"/>
        </w:rPr>
        <w:t xml:space="preserve"> </w:t>
      </w:r>
      <w:r>
        <w:t>desayuno</w:t>
      </w:r>
      <w:r>
        <w:rPr>
          <w:spacing w:val="-3"/>
        </w:rPr>
        <w:t xml:space="preserve"> </w:t>
      </w:r>
      <w:r>
        <w:t xml:space="preserve">incluido </w:t>
      </w:r>
      <w:r>
        <w:rPr>
          <w:noProof/>
        </w:rPr>
        <w:drawing>
          <wp:inline distT="0" distB="0" distL="0" distR="0" wp14:anchorId="42CC948D" wp14:editId="3D6BC56E">
            <wp:extent cx="101600" cy="9541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 xml:space="preserve">Traslado in / out en servicio compartido – aplica para horarios diurnos </w:t>
      </w:r>
      <w:r>
        <w:rPr>
          <w:noProof/>
        </w:rPr>
        <w:drawing>
          <wp:inline distT="0" distB="0" distL="0" distR="0" wp14:anchorId="6A81EF7D" wp14:editId="15CD8925">
            <wp:extent cx="101600" cy="954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Cortesia de bienvenida 1 bolsa de café (1 por habitación)</w:t>
      </w:r>
    </w:p>
    <w:p w14:paraId="361317F5" w14:textId="77777777" w:rsidR="00A1289F" w:rsidRDefault="00000000">
      <w:pPr>
        <w:pStyle w:val="Textoindependiente"/>
        <w:spacing w:line="243" w:lineRule="exact"/>
        <w:ind w:left="2062"/>
      </w:pPr>
      <w:r>
        <w:rPr>
          <w:noProof/>
        </w:rPr>
        <w:drawing>
          <wp:inline distT="0" distB="0" distL="0" distR="0" wp14:anchorId="09131827" wp14:editId="3C923D20">
            <wp:extent cx="101600" cy="9541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Vista al Salento y valle de cocora</w:t>
      </w:r>
    </w:p>
    <w:p w14:paraId="158AF284" w14:textId="77777777" w:rsidR="00A1289F" w:rsidRDefault="00000000">
      <w:pPr>
        <w:pStyle w:val="Textoindependiente"/>
        <w:spacing w:before="17"/>
        <w:ind w:left="2062"/>
      </w:pPr>
      <w:r>
        <w:rPr>
          <w:noProof/>
        </w:rPr>
        <w:drawing>
          <wp:inline distT="0" distB="0" distL="0" distR="0" wp14:anchorId="513FCDDD" wp14:editId="17C97DF1">
            <wp:extent cx="101600" cy="9541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Proceso tradicional del café en hacienda combia</w:t>
      </w:r>
    </w:p>
    <w:p w14:paraId="0E8663A2" w14:textId="77777777" w:rsidR="00A1289F" w:rsidRDefault="00000000">
      <w:pPr>
        <w:pStyle w:val="Ttulo1"/>
      </w:pPr>
      <w:r>
        <w:rPr>
          <w:spacing w:val="-2"/>
        </w:rPr>
        <w:t>Suplementos:</w:t>
      </w:r>
    </w:p>
    <w:p w14:paraId="54A901BC" w14:textId="77777777" w:rsidR="00A1289F" w:rsidRDefault="00A1289F">
      <w:pPr>
        <w:pStyle w:val="Textoindependiente"/>
        <w:spacing w:before="10"/>
        <w:rPr>
          <w:b/>
          <w:sz w:val="14"/>
        </w:rPr>
      </w:pPr>
    </w:p>
    <w:p w14:paraId="72B478DD" w14:textId="77777777" w:rsidR="00A1289F" w:rsidRDefault="00000000">
      <w:pPr>
        <w:pStyle w:val="Textoindependiente"/>
        <w:spacing w:before="1"/>
        <w:ind w:left="2062"/>
      </w:pPr>
      <w:r>
        <w:rPr>
          <w:noProof/>
        </w:rPr>
        <w:drawing>
          <wp:inline distT="0" distB="0" distL="0" distR="0" wp14:anchorId="27F1342F" wp14:editId="6B6BBA4D">
            <wp:extent cx="101600" cy="94826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t>Pasajero viajando solo tiene un suplemento de 260 usd</w:t>
      </w:r>
    </w:p>
    <w:p w14:paraId="108DA1E3" w14:textId="77777777" w:rsidR="00A1289F" w:rsidRDefault="00000000">
      <w:pPr>
        <w:spacing w:before="178"/>
        <w:ind w:left="1702"/>
        <w:rPr>
          <w:b/>
          <w:sz w:val="20"/>
        </w:rPr>
      </w:pPr>
      <w:r>
        <w:rPr>
          <w:b/>
          <w:color w:val="C00000"/>
          <w:sz w:val="20"/>
        </w:rPr>
        <w:t>Tener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z w:val="20"/>
        </w:rPr>
        <w:t>en</w:t>
      </w:r>
      <w:r>
        <w:rPr>
          <w:b/>
          <w:color w:val="C00000"/>
          <w:spacing w:val="-3"/>
          <w:sz w:val="20"/>
        </w:rPr>
        <w:t xml:space="preserve"> </w:t>
      </w:r>
      <w:r>
        <w:rPr>
          <w:b/>
          <w:color w:val="C00000"/>
          <w:spacing w:val="-2"/>
          <w:sz w:val="20"/>
        </w:rPr>
        <w:t>Cuenta:</w:t>
      </w:r>
    </w:p>
    <w:p w14:paraId="24882EA6" w14:textId="77777777" w:rsidR="00A1289F" w:rsidRDefault="00A1289F">
      <w:pPr>
        <w:pStyle w:val="Textoindependiente"/>
        <w:rPr>
          <w:b/>
          <w:sz w:val="15"/>
        </w:rPr>
      </w:pPr>
    </w:p>
    <w:p w14:paraId="17725E17" w14:textId="77777777" w:rsidR="00A1289F" w:rsidRDefault="00000000">
      <w:pPr>
        <w:pStyle w:val="Textoindependiente"/>
        <w:spacing w:line="256" w:lineRule="auto"/>
        <w:ind w:left="2422" w:right="1734" w:hanging="360"/>
      </w:pPr>
      <w:r>
        <w:rPr>
          <w:noProof/>
        </w:rPr>
        <w:drawing>
          <wp:inline distT="0" distB="0" distL="0" distR="0" wp14:anchorId="1ED703E7" wp14:editId="39BD65FF">
            <wp:extent cx="101600" cy="9541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indispensable</w:t>
      </w:r>
      <w:r>
        <w:rPr>
          <w:spacing w:val="-5"/>
        </w:rPr>
        <w:t xml:space="preserve"> </w:t>
      </w:r>
      <w:r>
        <w:t>validar</w:t>
      </w:r>
      <w:r>
        <w:rPr>
          <w:spacing w:val="-3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realizar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venta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paquete para garantizar que sea la misma tarifa, ya que de lo contrario no será posible mantenerla</w:t>
      </w:r>
    </w:p>
    <w:p w14:paraId="19904C49" w14:textId="2344EFB3" w:rsidR="00A1289F" w:rsidRDefault="00000000">
      <w:pPr>
        <w:pStyle w:val="Textoindependiente"/>
        <w:spacing w:before="3" w:line="259" w:lineRule="auto"/>
        <w:ind w:left="2062" w:right="2236"/>
      </w:pPr>
      <w:r>
        <w:rPr>
          <w:noProof/>
        </w:rPr>
        <w:drawing>
          <wp:inline distT="0" distB="0" distL="0" distR="0" wp14:anchorId="31FEC081" wp14:editId="152BD8AD">
            <wp:extent cx="101600" cy="9541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Niños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considerados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adelante</w:t>
      </w:r>
      <w:r>
        <w:rPr>
          <w:spacing w:val="-4"/>
        </w:rPr>
        <w:t xml:space="preserve"> </w:t>
      </w:r>
      <w:r>
        <w:t>paga</w:t>
      </w:r>
      <w:r>
        <w:rPr>
          <w:spacing w:val="-5"/>
        </w:rPr>
        <w:t xml:space="preserve"> </w:t>
      </w:r>
      <w:r>
        <w:t>tarifa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acomodación</w:t>
      </w:r>
      <w:r>
        <w:rPr>
          <w:spacing w:val="-3"/>
        </w:rPr>
        <w:t xml:space="preserve"> </w:t>
      </w:r>
      <w:r>
        <w:t xml:space="preserve">triple </w:t>
      </w:r>
      <w:r>
        <w:rPr>
          <w:noProof/>
        </w:rPr>
        <w:drawing>
          <wp:inline distT="0" distB="0" distL="0" distR="0" wp14:anchorId="4E242715" wp14:editId="5BFC4058">
            <wp:extent cx="101600" cy="9541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Tarifas en dólares americanos son por persona,</w:t>
      </w:r>
    </w:p>
    <w:p w14:paraId="4FCB3B46" w14:textId="77777777" w:rsidR="00A1289F" w:rsidRDefault="00000000">
      <w:pPr>
        <w:pStyle w:val="Textoindependiente"/>
        <w:spacing w:before="1" w:line="256" w:lineRule="auto"/>
        <w:ind w:left="2422" w:right="1734" w:hanging="360"/>
      </w:pPr>
      <w:r>
        <w:rPr>
          <w:noProof/>
        </w:rPr>
        <w:drawing>
          <wp:inline distT="0" distB="0" distL="0" distR="0" wp14:anchorId="773D6980" wp14:editId="0A05452B">
            <wp:extent cx="101600" cy="9541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sujetas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aviso,</w:t>
      </w:r>
      <w:r>
        <w:rPr>
          <w:spacing w:val="-3"/>
        </w:rPr>
        <w:t xml:space="preserve"> </w:t>
      </w:r>
      <w:r>
        <w:t>dependiendo</w:t>
      </w:r>
      <w:r>
        <w:rPr>
          <w:spacing w:val="-3"/>
        </w:rPr>
        <w:t xml:space="preserve"> </w:t>
      </w:r>
      <w:r>
        <w:t>disponibilidad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alojamiento, fechas de temporada, eventos de ciudad y/o tarifas establecidas para 2024</w:t>
      </w:r>
    </w:p>
    <w:p w14:paraId="42ADD375" w14:textId="77777777" w:rsidR="00A1289F" w:rsidRDefault="00A1289F">
      <w:pPr>
        <w:spacing w:line="256" w:lineRule="auto"/>
        <w:sectPr w:rsidR="00A1289F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14:paraId="2195FFFB" w14:textId="3BE88F89" w:rsidR="00A1289F" w:rsidRDefault="00A1289F">
      <w:pPr>
        <w:pStyle w:val="Textoindependiente"/>
      </w:pPr>
    </w:p>
    <w:p w14:paraId="1289F6CF" w14:textId="77777777" w:rsidR="00A1289F" w:rsidRDefault="00A1289F">
      <w:pPr>
        <w:pStyle w:val="Textoindependiente"/>
      </w:pPr>
    </w:p>
    <w:p w14:paraId="51CE26A2" w14:textId="77777777" w:rsidR="00A1289F" w:rsidRDefault="00A1289F">
      <w:pPr>
        <w:pStyle w:val="Textoindependiente"/>
      </w:pPr>
    </w:p>
    <w:p w14:paraId="6CAD00F8" w14:textId="77777777" w:rsidR="00A1289F" w:rsidRDefault="00A1289F">
      <w:pPr>
        <w:pStyle w:val="Textoindependiente"/>
      </w:pPr>
    </w:p>
    <w:p w14:paraId="440B2E6B" w14:textId="77777777" w:rsidR="00A1289F" w:rsidRDefault="00A1289F">
      <w:pPr>
        <w:pStyle w:val="Textoindependiente"/>
      </w:pPr>
    </w:p>
    <w:p w14:paraId="7C009051" w14:textId="77777777" w:rsidR="00A1289F" w:rsidRDefault="00A1289F">
      <w:pPr>
        <w:pStyle w:val="Textoindependiente"/>
      </w:pPr>
    </w:p>
    <w:p w14:paraId="3CAD5E46" w14:textId="77777777" w:rsidR="00A1289F" w:rsidRDefault="00A1289F">
      <w:pPr>
        <w:pStyle w:val="Textoindependiente"/>
        <w:spacing w:before="5"/>
        <w:rPr>
          <w:sz w:val="24"/>
        </w:rPr>
      </w:pPr>
    </w:p>
    <w:p w14:paraId="62067E2B" w14:textId="437D606A" w:rsidR="00A1289F" w:rsidRDefault="00000000">
      <w:pPr>
        <w:pStyle w:val="Ttulo1"/>
        <w:spacing w:before="59" w:line="415" w:lineRule="auto"/>
        <w:ind w:right="6226"/>
      </w:pPr>
      <w:r>
        <w:t>Descripción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10"/>
        </w:rPr>
        <w:t xml:space="preserve"> </w:t>
      </w:r>
      <w:r>
        <w:t>mencionadas Valle del Cocora y Salento</w:t>
      </w:r>
    </w:p>
    <w:p w14:paraId="2E231030" w14:textId="77777777" w:rsidR="00A1289F" w:rsidRDefault="00000000">
      <w:pPr>
        <w:pStyle w:val="Textoindependiente"/>
        <w:spacing w:before="5" w:line="259" w:lineRule="auto"/>
        <w:ind w:left="1702" w:right="1734"/>
      </w:pPr>
      <w:r>
        <w:t>El</w:t>
      </w:r>
      <w:r>
        <w:rPr>
          <w:spacing w:val="-1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Cocora es un paisaje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localizado en un valle</w:t>
      </w:r>
      <w:r>
        <w:rPr>
          <w:spacing w:val="-2"/>
        </w:rPr>
        <w:t xml:space="preserve"> </w:t>
      </w:r>
      <w:r>
        <w:t>montañoso de</w:t>
      </w:r>
      <w:r>
        <w:rPr>
          <w:spacing w:val="-1"/>
        </w:rPr>
        <w:t xml:space="preserve"> </w:t>
      </w:r>
      <w:r>
        <w:t>la Cordillera Central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Andes Colombianos, específicamente en el departamento del Quindío, haciendo parte del Parque Nacional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Nevados.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hogar</w:t>
      </w:r>
      <w:r>
        <w:rPr>
          <w:spacing w:val="-3"/>
        </w:rPr>
        <w:t xml:space="preserve"> </w:t>
      </w:r>
      <w:r>
        <w:t>del árbol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Colombia,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Palma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Cera</w:t>
      </w:r>
      <w:r>
        <w:rPr>
          <w:spacing w:val="-3"/>
        </w:rPr>
        <w:t xml:space="preserve"> </w:t>
      </w:r>
      <w:r>
        <w:t>del Quindío (Ceroxylon quindiuense), así como de una gran variedad de flora y fauna, mucha de ella en peligro de extinción y protegida bajo el estatus de Parque Nacional Natural. El Valle, así como la localidad cercana de Salento, se ubican entre los principales destinos turísticos de Colombia.</w:t>
      </w:r>
    </w:p>
    <w:p w14:paraId="1230CFBE" w14:textId="77777777" w:rsidR="00A1289F" w:rsidRDefault="00000000">
      <w:pPr>
        <w:pStyle w:val="Ttulo1"/>
        <w:spacing w:before="155"/>
      </w:pPr>
      <w:r>
        <w:rPr>
          <w:spacing w:val="-4"/>
        </w:rPr>
        <w:t>Tour</w:t>
      </w:r>
    </w:p>
    <w:p w14:paraId="759E5861" w14:textId="77777777" w:rsidR="00A1289F" w:rsidRDefault="00A1289F">
      <w:pPr>
        <w:pStyle w:val="Textoindependiente"/>
        <w:rPr>
          <w:b/>
          <w:sz w:val="15"/>
        </w:rPr>
      </w:pPr>
    </w:p>
    <w:p w14:paraId="56B16F75" w14:textId="27A87B67" w:rsidR="00A1289F" w:rsidRDefault="00000000">
      <w:pPr>
        <w:pStyle w:val="Textoindependiente"/>
        <w:spacing w:line="259" w:lineRule="auto"/>
        <w:ind w:left="1702" w:right="1734"/>
      </w:pPr>
      <w:r>
        <w:t>Asistencia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guía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idioma</w:t>
      </w:r>
      <w:r>
        <w:rPr>
          <w:spacing w:val="-2"/>
        </w:rPr>
        <w:t xml:space="preserve"> </w:t>
      </w:r>
      <w:r>
        <w:t>español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privada al</w:t>
      </w:r>
      <w:r>
        <w:rPr>
          <w:spacing w:val="-1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Cocora.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llegar</w:t>
      </w:r>
      <w:r>
        <w:rPr>
          <w:spacing w:val="-1"/>
        </w:rPr>
        <w:t xml:space="preserve"> </w:t>
      </w:r>
      <w:r>
        <w:t>tendremos</w:t>
      </w:r>
      <w:r>
        <w:rPr>
          <w:spacing w:val="-1"/>
        </w:rPr>
        <w:t xml:space="preserve"> </w:t>
      </w:r>
      <w:r>
        <w:t>coctel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bienvenida</w:t>
      </w:r>
      <w:r>
        <w:rPr>
          <w:spacing w:val="-1"/>
        </w:rPr>
        <w:t xml:space="preserve"> </w:t>
      </w:r>
      <w:r>
        <w:t>(canelazo)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iniciaremos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recorrido</w:t>
      </w:r>
      <w:r>
        <w:rPr>
          <w:spacing w:val="-1"/>
        </w:rPr>
        <w:t xml:space="preserve"> </w:t>
      </w:r>
      <w:r>
        <w:t xml:space="preserve">hasta la reserva natural bosque de palma, lugar donde podremos apreciar la maravillosa biodiversidad del lugar, lo cual incluye la majestuosa Palma de Cera del Quindío, árbol nacional colombiano e insignia del valle de cocora, además de la posibilidad de presenciar el vuelo del Condor de los Andes, una vez terminamos este recorrido que puede tardar entre 1 y 2 horas, nos trasladamos a un lugar cercano donde conoceremos un especial sendero que nos permitirá conocer una antigua tumba indígena además de realizar una de las actividades de conservación </w:t>
      </w:r>
      <w:r w:rsidR="003F4253">
        <w:t>más</w:t>
      </w:r>
      <w:r>
        <w:t xml:space="preserve"> importantes de la zona, en compañía de un eco guía local especializado podremos plantar hermosas plántulas de palma, esto mientras entendemos todo el trasfondo histórico y cultural que tiene este maravilloso árbol para nuestra región. Traslado al pueblo típico de Salento donde tendremos walking tour visitando sus calles coloniales, talleres artesanales y el mirador de Cocora. A la hora acordada, asistencia y traslado al lugar de origen.</w:t>
      </w:r>
    </w:p>
    <w:p w14:paraId="700DBCD5" w14:textId="77777777" w:rsidR="00A1289F" w:rsidRDefault="00000000">
      <w:pPr>
        <w:pStyle w:val="Ttulo1"/>
        <w:spacing w:before="156"/>
      </w:pPr>
      <w:r>
        <w:rPr>
          <w:spacing w:val="-2"/>
        </w:rPr>
        <w:t>Incluye:</w:t>
      </w:r>
    </w:p>
    <w:p w14:paraId="5A1235B5" w14:textId="77777777" w:rsidR="00A1289F" w:rsidRDefault="00A1289F">
      <w:pPr>
        <w:pStyle w:val="Textoindependiente"/>
        <w:spacing w:before="10"/>
        <w:rPr>
          <w:b/>
          <w:sz w:val="14"/>
        </w:rPr>
      </w:pPr>
    </w:p>
    <w:p w14:paraId="07A34430" w14:textId="77777777" w:rsidR="00A1289F" w:rsidRDefault="00000000">
      <w:pPr>
        <w:pStyle w:val="Textoindependiente"/>
        <w:ind w:left="2062"/>
      </w:pPr>
      <w:r>
        <w:rPr>
          <w:noProof/>
        </w:rPr>
        <w:drawing>
          <wp:inline distT="0" distB="0" distL="0" distR="0" wp14:anchorId="4F3CC62A" wp14:editId="698B19C3">
            <wp:extent cx="101600" cy="9541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Trasporte privado</w:t>
      </w:r>
    </w:p>
    <w:p w14:paraId="1D7B9A57" w14:textId="77777777" w:rsidR="00A1289F" w:rsidRDefault="00000000">
      <w:pPr>
        <w:pStyle w:val="Textoindependiente"/>
        <w:spacing w:before="20" w:line="259" w:lineRule="auto"/>
        <w:ind w:left="2062" w:right="5615"/>
      </w:pPr>
      <w:r>
        <w:rPr>
          <w:noProof/>
        </w:rPr>
        <w:drawing>
          <wp:inline distT="0" distB="0" distL="0" distR="0" wp14:anchorId="18684C3F" wp14:editId="7441D0C5">
            <wp:extent cx="101600" cy="95419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Guianza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interpretación</w:t>
      </w:r>
      <w:r>
        <w:rPr>
          <w:spacing w:val="-5"/>
        </w:rPr>
        <w:t xml:space="preserve"> </w:t>
      </w:r>
      <w:r>
        <w:t xml:space="preserve">ambiental </w:t>
      </w:r>
      <w:r>
        <w:rPr>
          <w:noProof/>
        </w:rPr>
        <w:drawing>
          <wp:inline distT="0" distB="0" distL="0" distR="0" wp14:anchorId="1BF30523" wp14:editId="5518D506">
            <wp:extent cx="101600" cy="95419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Canelazo de bienvenida</w:t>
      </w:r>
    </w:p>
    <w:p w14:paraId="29DCB839" w14:textId="77777777" w:rsidR="00A1289F" w:rsidRDefault="00000000">
      <w:pPr>
        <w:pStyle w:val="Textoindependiente"/>
        <w:spacing w:line="242" w:lineRule="exact"/>
        <w:ind w:left="2062"/>
      </w:pPr>
      <w:r>
        <w:rPr>
          <w:noProof/>
        </w:rPr>
        <w:drawing>
          <wp:inline distT="0" distB="0" distL="0" distR="0" wp14:anchorId="34B121B2" wp14:editId="0A666D54">
            <wp:extent cx="101600" cy="9482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Caminata ecológica regular</w:t>
      </w:r>
    </w:p>
    <w:p w14:paraId="13943A87" w14:textId="77777777" w:rsidR="00A1289F" w:rsidRDefault="00000000">
      <w:pPr>
        <w:pStyle w:val="Textoindependiente"/>
        <w:spacing w:before="17"/>
        <w:ind w:left="2062"/>
      </w:pPr>
      <w:r>
        <w:rPr>
          <w:noProof/>
        </w:rPr>
        <w:drawing>
          <wp:inline distT="0" distB="0" distL="0" distR="0" wp14:anchorId="167CE3D2" wp14:editId="503C9A86">
            <wp:extent cx="101600" cy="95419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t>Ritual palma de cera e introducción al destino por guía local</w:t>
      </w:r>
    </w:p>
    <w:p w14:paraId="3895FC06" w14:textId="77777777" w:rsidR="00A1289F" w:rsidRDefault="00A1289F">
      <w:pPr>
        <w:pStyle w:val="Textoindependiente"/>
        <w:spacing w:before="10"/>
        <w:rPr>
          <w:sz w:val="14"/>
        </w:rPr>
      </w:pPr>
    </w:p>
    <w:p w14:paraId="6CF247BF" w14:textId="77777777" w:rsidR="00A1289F" w:rsidRDefault="00000000">
      <w:pPr>
        <w:pStyle w:val="Ttulo1"/>
        <w:spacing w:before="0"/>
      </w:pPr>
      <w:r>
        <w:t>Proceso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Café</w:t>
      </w:r>
      <w:r>
        <w:rPr>
          <w:spacing w:val="-6"/>
        </w:rPr>
        <w:t xml:space="preserve"> </w:t>
      </w:r>
      <w:r>
        <w:t>Hacienda</w:t>
      </w:r>
      <w:r>
        <w:rPr>
          <w:spacing w:val="-6"/>
        </w:rPr>
        <w:t xml:space="preserve"> </w:t>
      </w:r>
      <w:r>
        <w:t>Combia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Tradicional</w:t>
      </w:r>
    </w:p>
    <w:p w14:paraId="25B754DD" w14:textId="77777777" w:rsidR="00A1289F" w:rsidRDefault="00A1289F">
      <w:pPr>
        <w:pStyle w:val="Textoindependiente"/>
        <w:spacing w:before="10"/>
        <w:rPr>
          <w:b/>
          <w:sz w:val="14"/>
        </w:rPr>
      </w:pPr>
    </w:p>
    <w:p w14:paraId="053F5A1C" w14:textId="77777777" w:rsidR="00A1289F" w:rsidRDefault="00000000">
      <w:pPr>
        <w:pStyle w:val="Textoindependiente"/>
        <w:spacing w:line="256" w:lineRule="auto"/>
        <w:ind w:left="1702" w:right="1734"/>
      </w:pPr>
      <w:r>
        <w:t>La Hacienda Combia es uno de los lugares con más historia en el departamento del Quindío, fue construida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primeros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colonización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Quindío.</w:t>
      </w:r>
      <w:r>
        <w:rPr>
          <w:spacing w:val="-3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ubicada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del municipio de Calarcá, cuenta con uno de los eco hoteles más típicos y mágicos de la zona y es la productora del café tipo exportación Combia Inspiración.</w:t>
      </w:r>
    </w:p>
    <w:p w14:paraId="6A70A402" w14:textId="77777777" w:rsidR="00A1289F" w:rsidRDefault="00000000">
      <w:pPr>
        <w:pStyle w:val="Ttulo1"/>
        <w:spacing w:before="167"/>
      </w:pPr>
      <w:r>
        <w:rPr>
          <w:spacing w:val="-4"/>
        </w:rPr>
        <w:t>Tour</w:t>
      </w:r>
    </w:p>
    <w:p w14:paraId="7E50D7A2" w14:textId="77777777" w:rsidR="00A1289F" w:rsidRDefault="00A1289F">
      <w:pPr>
        <w:pStyle w:val="Textoindependiente"/>
        <w:spacing w:before="10"/>
        <w:rPr>
          <w:b/>
          <w:sz w:val="14"/>
        </w:rPr>
      </w:pPr>
    </w:p>
    <w:p w14:paraId="7E6D6C2A" w14:textId="77777777" w:rsidR="00A1289F" w:rsidRDefault="00000000">
      <w:pPr>
        <w:pStyle w:val="Textoindependiente"/>
        <w:spacing w:line="259" w:lineRule="auto"/>
        <w:ind w:left="1702" w:right="1753"/>
      </w:pPr>
      <w:r>
        <w:t>Asistencia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lugar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idioma</w:t>
      </w:r>
      <w:r>
        <w:rPr>
          <w:spacing w:val="-1"/>
        </w:rPr>
        <w:t xml:space="preserve"> </w:t>
      </w:r>
      <w:r>
        <w:t>español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traslado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unidad de transporte</w:t>
      </w:r>
      <w:r>
        <w:rPr>
          <w:spacing w:val="-2"/>
        </w:rPr>
        <w:t xml:space="preserve"> </w:t>
      </w:r>
      <w:r>
        <w:t>privada</w:t>
      </w:r>
      <w:r>
        <w:rPr>
          <w:spacing w:val="-1"/>
        </w:rPr>
        <w:t xml:space="preserve"> </w:t>
      </w:r>
      <w:r>
        <w:t>a la Hacienda Combia. Allí haremos el proceso interactivo del café. Recibimiento con bebida de bienvenida antes de iniciar una visita a los diferentes lotes de la hacienda, donde tendremos recorrido interactivo. Posteriormente, realizaremos la visita al beneficiadero para entender los procesos de despulpado,</w:t>
      </w:r>
      <w:r>
        <w:rPr>
          <w:spacing w:val="-3"/>
        </w:rPr>
        <w:t xml:space="preserve"> </w:t>
      </w:r>
      <w:r>
        <w:t>fermentación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secado.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terminar,</w:t>
      </w:r>
      <w:r>
        <w:rPr>
          <w:spacing w:val="-3"/>
        </w:rPr>
        <w:t xml:space="preserve"> </w:t>
      </w:r>
      <w:r>
        <w:t>llegaremos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lugar</w:t>
      </w:r>
      <w:r>
        <w:rPr>
          <w:spacing w:val="-3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Hacienda</w:t>
      </w:r>
      <w:r>
        <w:rPr>
          <w:spacing w:val="-3"/>
        </w:rPr>
        <w:t xml:space="preserve"> </w:t>
      </w:r>
      <w:r>
        <w:t>donde tendremos una cata de cafés especiales.</w:t>
      </w:r>
    </w:p>
    <w:p w14:paraId="46DB9373" w14:textId="77777777" w:rsidR="00A1289F" w:rsidRDefault="00000000">
      <w:pPr>
        <w:pStyle w:val="Ttulo1"/>
        <w:spacing w:before="158"/>
      </w:pPr>
      <w:r>
        <w:rPr>
          <w:spacing w:val="-2"/>
        </w:rPr>
        <w:t>Incluye:</w:t>
      </w:r>
    </w:p>
    <w:p w14:paraId="70B476EB" w14:textId="77777777" w:rsidR="00A1289F" w:rsidRDefault="00A1289F">
      <w:pPr>
        <w:pStyle w:val="Textoindependiente"/>
        <w:spacing w:before="10"/>
        <w:rPr>
          <w:b/>
          <w:sz w:val="14"/>
        </w:rPr>
      </w:pPr>
    </w:p>
    <w:p w14:paraId="564314E6" w14:textId="77777777" w:rsidR="00A1289F" w:rsidRDefault="00000000">
      <w:pPr>
        <w:pStyle w:val="Textoindependiente"/>
        <w:ind w:left="2062"/>
      </w:pPr>
      <w:r>
        <w:rPr>
          <w:noProof/>
        </w:rPr>
        <w:drawing>
          <wp:inline distT="0" distB="0" distL="0" distR="0" wp14:anchorId="4000D91A" wp14:editId="7B958CCA">
            <wp:extent cx="101600" cy="9541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Trasporte privado</w:t>
      </w:r>
    </w:p>
    <w:p w14:paraId="66859B63" w14:textId="77777777" w:rsidR="00A1289F" w:rsidRDefault="00000000">
      <w:pPr>
        <w:pStyle w:val="Textoindependiente"/>
        <w:spacing w:before="20" w:line="259" w:lineRule="auto"/>
        <w:ind w:left="2062" w:right="5615"/>
      </w:pPr>
      <w:r>
        <w:rPr>
          <w:noProof/>
        </w:rPr>
        <w:drawing>
          <wp:inline distT="0" distB="0" distL="0" distR="0" wp14:anchorId="33471320" wp14:editId="48B58246">
            <wp:extent cx="101600" cy="9541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Guianza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español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interpretación</w:t>
      </w:r>
      <w:r>
        <w:rPr>
          <w:spacing w:val="-5"/>
        </w:rPr>
        <w:t xml:space="preserve"> </w:t>
      </w:r>
      <w:r>
        <w:t xml:space="preserve">ambiental </w:t>
      </w:r>
      <w:r>
        <w:rPr>
          <w:noProof/>
        </w:rPr>
        <w:drawing>
          <wp:inline distT="0" distB="0" distL="0" distR="0" wp14:anchorId="7653947D" wp14:editId="7F74702C">
            <wp:extent cx="101600" cy="9541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t>Proceso del café tradicional</w:t>
      </w:r>
    </w:p>
    <w:p w14:paraId="2EA70B05" w14:textId="77777777" w:rsidR="00A1289F" w:rsidRDefault="00000000">
      <w:pPr>
        <w:pStyle w:val="Textoindependiente"/>
        <w:spacing w:line="240" w:lineRule="exact"/>
        <w:ind w:left="2422"/>
      </w:pP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hacienda</w:t>
      </w:r>
    </w:p>
    <w:sectPr w:rsidR="00A1289F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89F"/>
    <w:rsid w:val="00266AC9"/>
    <w:rsid w:val="003F4253"/>
    <w:rsid w:val="00A1289F"/>
    <w:rsid w:val="00B1007F"/>
    <w:rsid w:val="00E255D9"/>
    <w:rsid w:val="00FE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2741D"/>
  <w15:docId w15:val="{E3055B7C-1949-4679-A393-762D6BED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178"/>
      <w:ind w:left="17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3831</Characters>
  <Application>Microsoft Office Word</Application>
  <DocSecurity>0</DocSecurity>
  <Lines>31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Hiperkaos Ramirez</cp:lastModifiedBy>
  <cp:revision>8</cp:revision>
  <dcterms:created xsi:type="dcterms:W3CDTF">2023-12-16T01:41:00Z</dcterms:created>
  <dcterms:modified xsi:type="dcterms:W3CDTF">2024-01-16T02:17:00Z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2023-12-16T00:00:00Z</vt:filetime>
  </property>
  <property fmtid="{D5CDD505-2E9C-101B-9397-08002B2CF9AE}" pid="5" name="Producer">
    <vt:lpwstr>Microsoft® Word para Microsoft 365</vt:lpwstr>
  </property>
</Properties>
</file>